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sz w:val="30"/>
          <w:szCs w:val="30"/>
        </w:rPr>
      </w:pPr>
      <w:bookmarkStart w:colFirst="0" w:colLast="0" w:name="_k901vgwkqz3c" w:id="0"/>
      <w:bookmarkEnd w:id="0"/>
      <w:r w:rsidDel="00000000" w:rsidR="00000000" w:rsidRPr="00000000">
        <w:rPr>
          <w:sz w:val="30"/>
          <w:szCs w:val="30"/>
        </w:rPr>
        <w:drawing>
          <wp:anchor allowOverlap="1" behindDoc="0" distB="0" distT="0" distL="0" distR="0" hidden="0" layoutInCell="1" locked="0" relativeHeight="0" simplePos="0">
            <wp:simplePos x="0" y="0"/>
            <wp:positionH relativeFrom="page">
              <wp:posOffset>2783205</wp:posOffset>
            </wp:positionH>
            <wp:positionV relativeFrom="page">
              <wp:posOffset>903875</wp:posOffset>
            </wp:positionV>
            <wp:extent cx="3571875" cy="663864"/>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6"/>
                    <a:srcRect b="12539" l="0" r="0" t="68765"/>
                    <a:stretch>
                      <a:fillRect/>
                    </a:stretch>
                  </pic:blipFill>
                  <pic:spPr>
                    <a:xfrm>
                      <a:off x="0" y="0"/>
                      <a:ext cx="3571875" cy="663864"/>
                    </a:xfrm>
                    <a:prstGeom prst="rect"/>
                    <a:ln/>
                  </pic:spPr>
                </pic:pic>
              </a:graphicData>
            </a:graphic>
          </wp:anchor>
        </w:drawing>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143125" cy="1186862"/>
            <wp:effectExtent b="0" l="0" r="0" t="0"/>
            <wp:wrapSquare wrapText="bothSides" distB="0" distT="0" distL="0" distR="0"/>
            <wp:docPr id="3" name="image2.png"/>
            <a:graphic>
              <a:graphicData uri="http://schemas.openxmlformats.org/drawingml/2006/picture">
                <pic:pic>
                  <pic:nvPicPr>
                    <pic:cNvPr id="0" name="image2.png"/>
                    <pic:cNvPicPr preferRelativeResize="0"/>
                  </pic:nvPicPr>
                  <pic:blipFill>
                    <a:blip r:embed="rId6"/>
                    <a:srcRect b="30896" l="0" r="0" t="13937"/>
                    <a:stretch>
                      <a:fillRect/>
                    </a:stretch>
                  </pic:blipFill>
                  <pic:spPr>
                    <a:xfrm>
                      <a:off x="0" y="0"/>
                      <a:ext cx="2143125" cy="1186862"/>
                    </a:xfrm>
                    <a:prstGeom prst="rect"/>
                    <a:ln/>
                  </pic:spPr>
                </pic:pic>
              </a:graphicData>
            </a:graphic>
          </wp:anchor>
        </w:drawing>
      </w:r>
    </w:p>
    <w:p w:rsidR="00000000" w:rsidDel="00000000" w:rsidP="00000000" w:rsidRDefault="00000000" w:rsidRPr="00000000" w14:paraId="00000002">
      <w:pPr>
        <w:pStyle w:val="Heading2"/>
        <w:jc w:val="left"/>
        <w:rPr>
          <w:sz w:val="42"/>
          <w:szCs w:val="42"/>
        </w:rPr>
      </w:pPr>
      <w:bookmarkStart w:colFirst="0" w:colLast="0" w:name="_pb1rlyj8gra4" w:id="1"/>
      <w:bookmarkEnd w:id="1"/>
      <w:r w:rsidDel="00000000" w:rsidR="00000000" w:rsidRPr="00000000">
        <w:rPr>
          <w:rtl w:val="0"/>
        </w:rPr>
      </w:r>
    </w:p>
    <w:p w:rsidR="00000000" w:rsidDel="00000000" w:rsidP="00000000" w:rsidRDefault="00000000" w:rsidRPr="00000000" w14:paraId="00000003">
      <w:pPr>
        <w:pStyle w:val="Heading2"/>
        <w:jc w:val="center"/>
        <w:rPr>
          <w:sz w:val="42"/>
          <w:szCs w:val="42"/>
        </w:rPr>
      </w:pPr>
      <w:bookmarkStart w:colFirst="0" w:colLast="0" w:name="_f5njdpwvj18p" w:id="2"/>
      <w:bookmarkEnd w:id="2"/>
      <w:r w:rsidDel="00000000" w:rsidR="00000000" w:rsidRPr="00000000">
        <w:rPr>
          <w:sz w:val="42"/>
          <w:szCs w:val="42"/>
          <w:rtl w:val="0"/>
        </w:rPr>
        <w:t xml:space="preserve">Reusable Rentals Use Agreement</w:t>
      </w:r>
    </w:p>
    <w:p w:rsidR="00000000" w:rsidDel="00000000" w:rsidP="00000000" w:rsidRDefault="00000000" w:rsidRPr="00000000" w14:paraId="00000004">
      <w:pPr>
        <w:jc w:val="center"/>
        <w:rPr>
          <w:b w:val="1"/>
          <w:color w:val="ff0000"/>
          <w:u w:val="single"/>
        </w:rPr>
      </w:pPr>
      <w:r w:rsidDel="00000000" w:rsidR="00000000" w:rsidRPr="00000000">
        <w:rPr>
          <w:b w:val="1"/>
          <w:color w:val="ff0000"/>
          <w:u w:val="single"/>
          <w:rtl w:val="0"/>
        </w:rPr>
        <w:t xml:space="preserve">SUBMIT YOUR COMPLETED FORM TO: </w:t>
      </w:r>
      <w:hyperlink r:id="rId7">
        <w:r w:rsidDel="00000000" w:rsidR="00000000" w:rsidRPr="00000000">
          <w:rPr>
            <w:b w:val="1"/>
            <w:color w:val="1155cc"/>
            <w:u w:val="single"/>
            <w:rtl w:val="0"/>
          </w:rPr>
          <w:t xml:space="preserve">info@azulitaproject.org</w:t>
        </w:r>
      </w:hyperlink>
      <w:r w:rsidDel="00000000" w:rsidR="00000000" w:rsidRPr="00000000">
        <w:rPr>
          <w:rtl w:val="0"/>
        </w:rPr>
      </w:r>
    </w:p>
    <w:p w:rsidR="00000000" w:rsidDel="00000000" w:rsidP="00000000" w:rsidRDefault="00000000" w:rsidRPr="00000000" w14:paraId="00000005">
      <w:pPr>
        <w:jc w:val="center"/>
        <w:rPr>
          <w:b w:val="1"/>
          <w:color w:val="ff0000"/>
        </w:rPr>
      </w:pPr>
      <w:r w:rsidDel="00000000" w:rsidR="00000000" w:rsidRPr="00000000">
        <w:rPr>
          <w:rtl w:val="0"/>
        </w:rPr>
      </w:r>
    </w:p>
    <w:p w:rsidR="00000000" w:rsidDel="00000000" w:rsidP="00000000" w:rsidRDefault="00000000" w:rsidRPr="00000000" w14:paraId="00000006">
      <w:pPr>
        <w:rPr/>
      </w:pPr>
      <w:r w:rsidDel="00000000" w:rsidR="00000000" w:rsidRPr="00000000">
        <w:rPr>
          <w:highlight w:val="yellow"/>
          <w:rtl w:val="0"/>
        </w:rPr>
        <w:t xml:space="preserve">Date signed:</w:t>
      </w:r>
      <w:r w:rsidDel="00000000" w:rsidR="00000000" w:rsidRPr="00000000">
        <w:rPr>
          <w:rtl w:val="0"/>
        </w:rPr>
        <w:t xml:space="preserve"> _____________________</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This agreement is between the Azulita Project Inc. and</w:t>
      </w:r>
      <w:r w:rsidDel="00000000" w:rsidR="00000000" w:rsidRPr="00000000">
        <w:rPr>
          <w:highlight w:val="yellow"/>
          <w:rtl w:val="0"/>
        </w:rPr>
        <w:t xml:space="preserve"> ________________________________</w:t>
      </w:r>
      <w:r w:rsidDel="00000000" w:rsidR="00000000" w:rsidRPr="00000000">
        <w:rPr>
          <w:rtl w:val="0"/>
        </w:rPr>
        <w:t xml:space="preserve">, named as Event Host in this document.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highlight w:val="yellow"/>
        </w:rPr>
      </w:pPr>
      <w:r w:rsidDel="00000000" w:rsidR="00000000" w:rsidRPr="00000000">
        <w:rPr>
          <w:b w:val="1"/>
          <w:highlight w:val="yellow"/>
          <w:rtl w:val="0"/>
        </w:rPr>
        <w:t xml:space="preserve">Event Name and Organization: </w:t>
      </w:r>
    </w:p>
    <w:p w:rsidR="00000000" w:rsidDel="00000000" w:rsidP="00000000" w:rsidRDefault="00000000" w:rsidRPr="00000000" w14:paraId="0000000B">
      <w:pPr>
        <w:rPr>
          <w:b w:val="1"/>
          <w:highlight w:val="yellow"/>
        </w:rPr>
      </w:pPr>
      <w:r w:rsidDel="00000000" w:rsidR="00000000" w:rsidRPr="00000000">
        <w:rPr>
          <w:b w:val="1"/>
          <w:highlight w:val="yellow"/>
          <w:rtl w:val="0"/>
        </w:rPr>
        <w:t xml:space="preserve">Event Host Email and Phone:    </w:t>
      </w:r>
    </w:p>
    <w:p w:rsidR="00000000" w:rsidDel="00000000" w:rsidP="00000000" w:rsidRDefault="00000000" w:rsidRPr="00000000" w14:paraId="0000000C">
      <w:pPr>
        <w:rPr/>
      </w:pPr>
      <w:r w:rsidDel="00000000" w:rsidR="00000000" w:rsidRPr="00000000">
        <w:rPr>
          <w:b w:val="1"/>
          <w:highlight w:val="yellow"/>
          <w:rtl w:val="0"/>
        </w:rPr>
        <w:t xml:space="preserve">Event Date:</w:t>
      </w:r>
      <w:r w:rsidDel="00000000" w:rsidR="00000000" w:rsidRPr="00000000">
        <w:rPr>
          <w:rtl w:val="0"/>
        </w:rPr>
        <w:tab/>
        <w:tab/>
        <w:tab/>
      </w:r>
    </w:p>
    <w:p w:rsidR="00000000" w:rsidDel="00000000" w:rsidP="00000000" w:rsidRDefault="00000000" w:rsidRPr="00000000" w14:paraId="0000000D">
      <w:pPr>
        <w:rPr>
          <w:b w:val="1"/>
        </w:rPr>
      </w:pPr>
      <w:r w:rsidDel="00000000" w:rsidR="00000000" w:rsidRPr="00000000">
        <w:rPr>
          <w:b w:val="1"/>
          <w:highlight w:val="yellow"/>
          <w:rtl w:val="0"/>
        </w:rPr>
        <w:t xml:space="preserve">Delivery Date:</w:t>
      </w:r>
      <w:r w:rsidDel="00000000" w:rsidR="00000000" w:rsidRPr="00000000">
        <w:rPr>
          <w:b w:val="1"/>
          <w:rtl w:val="0"/>
        </w:rPr>
        <w:tab/>
        <w:tab/>
        <w:tab/>
        <w:tab/>
      </w:r>
    </w:p>
    <w:p w:rsidR="00000000" w:rsidDel="00000000" w:rsidP="00000000" w:rsidRDefault="00000000" w:rsidRPr="00000000" w14:paraId="0000000E">
      <w:pPr>
        <w:rPr>
          <w:b w:val="1"/>
        </w:rPr>
      </w:pPr>
      <w:r w:rsidDel="00000000" w:rsidR="00000000" w:rsidRPr="00000000">
        <w:rPr>
          <w:b w:val="1"/>
          <w:highlight w:val="yellow"/>
          <w:rtl w:val="0"/>
        </w:rPr>
        <w:t xml:space="preserve">Return Date:</w:t>
      </w:r>
      <w:r w:rsidDel="00000000" w:rsidR="00000000" w:rsidRPr="00000000">
        <w:rPr>
          <w:b w:val="1"/>
          <w:rtl w:val="0"/>
        </w:rPr>
        <w:tab/>
        <w:tab/>
        <w:tab/>
        <w:tab/>
        <w:tab/>
      </w:r>
    </w:p>
    <w:p w:rsidR="00000000" w:rsidDel="00000000" w:rsidP="00000000" w:rsidRDefault="00000000" w:rsidRPr="00000000" w14:paraId="0000000F">
      <w:pPr>
        <w:rPr>
          <w:i w:val="1"/>
          <w:sz w:val="20"/>
          <w:szCs w:val="20"/>
        </w:rPr>
      </w:pPr>
      <w:r w:rsidDel="00000000" w:rsidR="00000000" w:rsidRPr="00000000">
        <w:rPr>
          <w:i w:val="1"/>
          <w:sz w:val="20"/>
          <w:szCs w:val="20"/>
          <w:rtl w:val="0"/>
        </w:rPr>
        <w:t xml:space="preserve">Azulita team members will coordinate delivery and return locations with the Event Host.</w:t>
      </w:r>
    </w:p>
    <w:p w:rsidR="00000000" w:rsidDel="00000000" w:rsidP="00000000" w:rsidRDefault="00000000" w:rsidRPr="00000000" w14:paraId="00000010">
      <w:pPr>
        <w:rPr>
          <w:i w:val="1"/>
          <w:sz w:val="20"/>
          <w:szCs w:val="20"/>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sz w:val="26"/>
          <w:szCs w:val="26"/>
          <w:rtl w:val="0"/>
        </w:rPr>
        <w:t xml:space="preserve">Azulita Project is a 501c3 nonprofit that offers Reusable Rentals as a FREE service to our community. Azulita Project requires reimbursement for any lost or damaged items.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We ask that you consider making a donation to the Azulita Project to help support our waste reduction work. </w:t>
      </w:r>
      <w:hyperlink r:id="rId8">
        <w:r w:rsidDel="00000000" w:rsidR="00000000" w:rsidRPr="00000000">
          <w:rPr>
            <w:b w:val="1"/>
            <w:color w:val="1155cc"/>
            <w:u w:val="single"/>
            <w:rtl w:val="0"/>
          </w:rPr>
          <w:t xml:space="preserve">www.azulitaproject.org/give</w:t>
        </w:r>
      </w:hyperlink>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sz w:val="30"/>
          <w:szCs w:val="30"/>
        </w:rPr>
      </w:pPr>
      <w:r w:rsidDel="00000000" w:rsidR="00000000" w:rsidRPr="00000000">
        <w:rPr>
          <w:b w:val="1"/>
          <w:sz w:val="30"/>
          <w:szCs w:val="30"/>
          <w:rtl w:val="0"/>
        </w:rPr>
        <w:t xml:space="preserve">Available Tableware</w:t>
      </w:r>
    </w:p>
    <w:tbl>
      <w:tblPr>
        <w:tblStyle w:val="Table1"/>
        <w:tblW w:w="101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40"/>
        <w:gridCol w:w="1755"/>
        <w:gridCol w:w="1245"/>
        <w:gridCol w:w="1215"/>
        <w:tblGridChange w:id="0">
          <w:tblGrid>
            <w:gridCol w:w="5940"/>
            <w:gridCol w:w="1755"/>
            <w:gridCol w:w="1245"/>
            <w:gridCol w:w="12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b w:val="1"/>
                <w:sz w:val="18"/>
                <w:szCs w:val="18"/>
              </w:rPr>
            </w:pPr>
            <w:r w:rsidDel="00000000" w:rsidR="00000000" w:rsidRPr="00000000">
              <w:rPr>
                <w:b w:val="1"/>
                <w:sz w:val="18"/>
                <w:szCs w:val="18"/>
                <w:rtl w:val="0"/>
              </w:rPr>
              <w:t xml:space="preserve">Replacement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18"/>
                <w:szCs w:val="18"/>
              </w:rPr>
            </w:pPr>
            <w:r w:rsidDel="00000000" w:rsidR="00000000" w:rsidRPr="00000000">
              <w:rPr>
                <w:b w:val="1"/>
                <w:sz w:val="18"/>
                <w:szCs w:val="18"/>
                <w:rtl w:val="0"/>
              </w:rPr>
              <w:t xml:space="preserve">Inventory Available</w:t>
            </w:r>
          </w:p>
        </w:tc>
        <w:tc>
          <w:tcPr>
            <w:tcBorders>
              <w:bottom w:color="ff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sz w:val="18"/>
                <w:szCs w:val="18"/>
                <w:highlight w:val="yellow"/>
              </w:rPr>
            </w:pPr>
            <w:r w:rsidDel="00000000" w:rsidR="00000000" w:rsidRPr="00000000">
              <w:rPr>
                <w:b w:val="1"/>
                <w:sz w:val="18"/>
                <w:szCs w:val="18"/>
                <w:highlight w:val="yellow"/>
                <w:rtl w:val="0"/>
              </w:rPr>
              <w:t xml:space="preserve">Quantity Requested</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e8f0fe" w:val="clear"/>
            <w:tcMar>
              <w:top w:w="40.0" w:type="dxa"/>
              <w:left w:w="40.0" w:type="dxa"/>
              <w:bottom w:w="40.0" w:type="dxa"/>
              <w:right w:w="40.0" w:type="dxa"/>
            </w:tcMar>
            <w:vAlign w:val="bottom"/>
          </w:tcPr>
          <w:p w:rsidR="00000000" w:rsidDel="00000000" w:rsidP="00000000" w:rsidRDefault="00000000" w:rsidRPr="00000000" w14:paraId="0000001A">
            <w:pPr>
              <w:widowControl w:val="0"/>
              <w:rPr>
                <w:b w:val="1"/>
              </w:rPr>
            </w:pPr>
            <w:r w:rsidDel="00000000" w:rsidR="00000000" w:rsidRPr="00000000">
              <w:rPr>
                <w:rtl w:val="0"/>
              </w:rPr>
              <w:t xml:space="preserve">12 oz. Cocktail Cups Clear Plastic </w:t>
            </w:r>
            <w:r w:rsidDel="00000000" w:rsidR="00000000" w:rsidRPr="00000000">
              <w:rPr>
                <w:b w:val="1"/>
                <w:rtl w:val="0"/>
              </w:rPr>
              <w:t xml:space="preserve">Cups</w:t>
            </w:r>
          </w:p>
        </w:tc>
        <w:tc>
          <w:tcPr>
            <w:tcBorders>
              <w:top w:color="cccccc" w:space="0" w:sz="6" w:val="single"/>
              <w:left w:color="cccccc" w:space="0" w:sz="6" w:val="single"/>
              <w:bottom w:color="cccccc" w:space="0" w:sz="6" w:val="single"/>
              <w:right w:color="cccccc" w:space="0" w:sz="6" w:val="single"/>
            </w:tcBorders>
            <w:shd w:fill="e8f0fe"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pPr>
            <w:r w:rsidDel="00000000" w:rsidR="00000000" w:rsidRPr="00000000">
              <w:rPr>
                <w:rtl w:val="0"/>
              </w:rPr>
              <w:t xml:space="preserve">$3</w:t>
            </w:r>
          </w:p>
        </w:tc>
        <w:tc>
          <w:tcPr>
            <w:tcBorders>
              <w:top w:color="cccccc" w:space="0" w:sz="6" w:val="single"/>
              <w:left w:color="cccccc" w:space="0" w:sz="6" w:val="single"/>
              <w:bottom w:color="cccccc" w:space="0" w:sz="6" w:val="single"/>
              <w:right w:color="ff0000" w:space="0" w:sz="24" w:val="single"/>
            </w:tcBorders>
            <w:shd w:fill="e8f0fe" w:val="clear"/>
            <w:tcMar>
              <w:top w:w="40.0" w:type="dxa"/>
              <w:left w:w="40.0" w:type="dxa"/>
              <w:bottom w:w="40.0" w:type="dxa"/>
              <w:right w:w="40.0" w:type="dxa"/>
            </w:tcMar>
            <w:vAlign w:val="bottom"/>
          </w:tcPr>
          <w:p w:rsidR="00000000" w:rsidDel="00000000" w:rsidP="00000000" w:rsidRDefault="00000000" w:rsidRPr="00000000" w14:paraId="0000001C">
            <w:pPr>
              <w:widowControl w:val="0"/>
              <w:jc w:val="center"/>
              <w:rPr/>
            </w:pPr>
            <w:r w:rsidDel="00000000" w:rsidR="00000000" w:rsidRPr="00000000">
              <w:rPr>
                <w:rtl w:val="0"/>
              </w:rPr>
              <w:t xml:space="preserve">150</w:t>
            </w:r>
          </w:p>
        </w:tc>
        <w:tc>
          <w:tcPr>
            <w:tcBorders>
              <w:top w:color="ff0000" w:space="0" w:sz="24" w:val="single"/>
              <w:left w:color="ff0000" w:space="0" w:sz="24" w:val="single"/>
              <w:bottom w:color="cccccc" w:space="0" w:sz="6" w:val="single"/>
              <w:right w:color="ff0000" w:space="0" w:sz="24" w:val="single"/>
            </w:tcBorders>
            <w:shd w:fill="e8f0fe" w:val="clear"/>
            <w:tcMar>
              <w:top w:w="40.0" w:type="dxa"/>
              <w:left w:w="40.0" w:type="dxa"/>
              <w:bottom w:w="40.0" w:type="dxa"/>
              <w:right w:w="40.0" w:type="dxa"/>
            </w:tcMar>
            <w:vAlign w:val="bottom"/>
          </w:tcPr>
          <w:p w:rsidR="00000000" w:rsidDel="00000000" w:rsidP="00000000" w:rsidRDefault="00000000" w:rsidRPr="00000000" w14:paraId="0000001D">
            <w:pPr>
              <w:widowControl w:val="0"/>
              <w:jc w:val="center"/>
              <w:rPr>
                <w:b w:val="1"/>
                <w:color w:val="ff0000"/>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E">
            <w:pPr>
              <w:widowControl w:val="0"/>
              <w:rPr>
                <w:b w:val="1"/>
              </w:rPr>
            </w:pPr>
            <w:r w:rsidDel="00000000" w:rsidR="00000000" w:rsidRPr="00000000">
              <w:rPr>
                <w:rtl w:val="0"/>
              </w:rPr>
              <w:t xml:space="preserve">16 oz. Pint Cups Clear Plastic </w:t>
            </w:r>
            <w:r w:rsidDel="00000000" w:rsidR="00000000" w:rsidRPr="00000000">
              <w:rPr>
                <w:b w:val="1"/>
                <w:rtl w:val="0"/>
              </w:rPr>
              <w:t xml:space="preserve">Cups</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F">
            <w:pPr>
              <w:widowControl w:val="0"/>
              <w:jc w:val="center"/>
              <w:rPr/>
            </w:pPr>
            <w:r w:rsidDel="00000000" w:rsidR="00000000" w:rsidRPr="00000000">
              <w:rPr>
                <w:rtl w:val="0"/>
              </w:rPr>
              <w:t xml:space="preserve">$4</w:t>
            </w:r>
          </w:p>
        </w:tc>
        <w:tc>
          <w:tcPr>
            <w:tcBorders>
              <w:top w:color="cccccc" w:space="0" w:sz="6" w:val="single"/>
              <w:left w:color="cccccc" w:space="0" w:sz="6" w:val="single"/>
              <w:bottom w:color="cccccc" w:space="0" w:sz="6" w:val="single"/>
              <w:right w:color="ff0000" w:space="0" w:sz="2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0">
            <w:pPr>
              <w:widowControl w:val="0"/>
              <w:jc w:val="center"/>
              <w:rPr/>
            </w:pPr>
            <w:r w:rsidDel="00000000" w:rsidR="00000000" w:rsidRPr="00000000">
              <w:rPr>
                <w:rtl w:val="0"/>
              </w:rPr>
              <w:t xml:space="preserve">300</w:t>
            </w:r>
          </w:p>
        </w:tc>
        <w:tc>
          <w:tcPr>
            <w:tcBorders>
              <w:top w:color="cccccc" w:space="0" w:sz="6" w:val="single"/>
              <w:left w:color="ff0000" w:space="0" w:sz="24" w:val="single"/>
              <w:bottom w:color="cccccc" w:space="0" w:sz="6" w:val="single"/>
              <w:right w:color="ff0000" w:space="0" w:sz="2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1">
            <w:pPr>
              <w:widowControl w:val="0"/>
              <w:jc w:val="center"/>
              <w:rPr>
                <w:b w:val="1"/>
                <w:color w:val="ff0000"/>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e8f0fe" w:val="clear"/>
            <w:tcMar>
              <w:top w:w="40.0" w:type="dxa"/>
              <w:left w:w="40.0" w:type="dxa"/>
              <w:bottom w:w="40.0" w:type="dxa"/>
              <w:right w:w="40.0" w:type="dxa"/>
            </w:tcMar>
            <w:vAlign w:val="bottom"/>
          </w:tcPr>
          <w:p w:rsidR="00000000" w:rsidDel="00000000" w:rsidP="00000000" w:rsidRDefault="00000000" w:rsidRPr="00000000" w14:paraId="00000022">
            <w:pPr>
              <w:widowControl w:val="0"/>
              <w:rPr>
                <w:b w:val="1"/>
              </w:rPr>
            </w:pPr>
            <w:r w:rsidDel="00000000" w:rsidR="00000000" w:rsidRPr="00000000">
              <w:rPr>
                <w:rtl w:val="0"/>
              </w:rPr>
              <w:t xml:space="preserve">16 oz Klean Kanteen Stainless Steel </w:t>
            </w:r>
            <w:r w:rsidDel="00000000" w:rsidR="00000000" w:rsidRPr="00000000">
              <w:rPr>
                <w:b w:val="1"/>
                <w:rtl w:val="0"/>
              </w:rPr>
              <w:t xml:space="preserve">Cups</w:t>
            </w:r>
          </w:p>
        </w:tc>
        <w:tc>
          <w:tcPr>
            <w:tcBorders>
              <w:top w:color="cccccc" w:space="0" w:sz="6" w:val="single"/>
              <w:left w:color="cccccc" w:space="0" w:sz="6" w:val="single"/>
              <w:bottom w:color="cccccc" w:space="0" w:sz="6" w:val="single"/>
              <w:right w:color="cccccc" w:space="0" w:sz="6" w:val="single"/>
            </w:tcBorders>
            <w:shd w:fill="e8f0fe" w:val="clear"/>
            <w:tcMar>
              <w:top w:w="40.0" w:type="dxa"/>
              <w:left w:w="40.0" w:type="dxa"/>
              <w:bottom w:w="40.0" w:type="dxa"/>
              <w:right w:w="40.0" w:type="dxa"/>
            </w:tcMar>
            <w:vAlign w:val="bottom"/>
          </w:tcPr>
          <w:p w:rsidR="00000000" w:rsidDel="00000000" w:rsidP="00000000" w:rsidRDefault="00000000" w:rsidRPr="00000000" w14:paraId="00000023">
            <w:pPr>
              <w:widowControl w:val="0"/>
              <w:jc w:val="center"/>
              <w:rPr/>
            </w:pPr>
            <w:r w:rsidDel="00000000" w:rsidR="00000000" w:rsidRPr="00000000">
              <w:rPr>
                <w:rtl w:val="0"/>
              </w:rPr>
              <w:t xml:space="preserve">$10</w:t>
            </w:r>
          </w:p>
        </w:tc>
        <w:tc>
          <w:tcPr>
            <w:tcBorders>
              <w:top w:color="cccccc" w:space="0" w:sz="6" w:val="single"/>
              <w:left w:color="cccccc" w:space="0" w:sz="6" w:val="single"/>
              <w:bottom w:color="cccccc" w:space="0" w:sz="6" w:val="single"/>
              <w:right w:color="ff0000" w:space="0" w:sz="24" w:val="single"/>
            </w:tcBorders>
            <w:shd w:fill="e8f0fe" w:val="clear"/>
            <w:tcMar>
              <w:top w:w="40.0" w:type="dxa"/>
              <w:left w:w="40.0" w:type="dxa"/>
              <w:bottom w:w="40.0" w:type="dxa"/>
              <w:right w:w="40.0" w:type="dxa"/>
            </w:tcMar>
            <w:vAlign w:val="bottom"/>
          </w:tcPr>
          <w:p w:rsidR="00000000" w:rsidDel="00000000" w:rsidP="00000000" w:rsidRDefault="00000000" w:rsidRPr="00000000" w14:paraId="00000024">
            <w:pPr>
              <w:widowControl w:val="0"/>
              <w:jc w:val="center"/>
              <w:rPr/>
            </w:pPr>
            <w:r w:rsidDel="00000000" w:rsidR="00000000" w:rsidRPr="00000000">
              <w:rPr>
                <w:rtl w:val="0"/>
              </w:rPr>
              <w:t xml:space="preserve">200</w:t>
            </w:r>
            <w:r w:rsidDel="00000000" w:rsidR="00000000" w:rsidRPr="00000000">
              <w:rPr>
                <w:rtl w:val="0"/>
              </w:rPr>
            </w:r>
          </w:p>
        </w:tc>
        <w:tc>
          <w:tcPr>
            <w:tcBorders>
              <w:top w:color="cccccc" w:space="0" w:sz="6" w:val="single"/>
              <w:left w:color="ff0000" w:space="0" w:sz="24" w:val="single"/>
              <w:bottom w:color="cccccc" w:space="0" w:sz="6" w:val="single"/>
              <w:right w:color="ff0000" w:space="0" w:sz="24" w:val="single"/>
            </w:tcBorders>
            <w:shd w:fill="e8f0fe" w:val="clear"/>
            <w:tcMar>
              <w:top w:w="40.0" w:type="dxa"/>
              <w:left w:w="40.0" w:type="dxa"/>
              <w:bottom w:w="40.0" w:type="dxa"/>
              <w:right w:w="40.0" w:type="dxa"/>
            </w:tcMar>
            <w:vAlign w:val="bottom"/>
          </w:tcPr>
          <w:p w:rsidR="00000000" w:rsidDel="00000000" w:rsidP="00000000" w:rsidRDefault="00000000" w:rsidRPr="00000000" w14:paraId="00000025">
            <w:pPr>
              <w:widowControl w:val="0"/>
              <w:jc w:val="center"/>
              <w:rPr>
                <w:b w:val="1"/>
                <w:color w:val="ff0000"/>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6">
            <w:pPr>
              <w:widowControl w:val="0"/>
              <w:rPr>
                <w:b w:val="1"/>
              </w:rPr>
            </w:pPr>
            <w:r w:rsidDel="00000000" w:rsidR="00000000" w:rsidRPr="00000000">
              <w:rPr>
                <w:rtl w:val="0"/>
              </w:rPr>
              <w:t xml:space="preserve">16 oz. Preserve 100% Recycled Opaque Plastic </w:t>
            </w:r>
            <w:r w:rsidDel="00000000" w:rsidR="00000000" w:rsidRPr="00000000">
              <w:rPr>
                <w:b w:val="1"/>
                <w:rtl w:val="0"/>
              </w:rPr>
              <w:t xml:space="preserve">Cups</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pPr>
            <w:r w:rsidDel="00000000" w:rsidR="00000000" w:rsidRPr="00000000">
              <w:rPr>
                <w:rtl w:val="0"/>
              </w:rPr>
              <w:t xml:space="preserve">$2</w:t>
            </w:r>
          </w:p>
        </w:tc>
        <w:tc>
          <w:tcPr>
            <w:tcBorders>
              <w:top w:color="cccccc" w:space="0" w:sz="6" w:val="single"/>
              <w:left w:color="cccccc" w:space="0" w:sz="6" w:val="single"/>
              <w:bottom w:color="cccccc" w:space="0" w:sz="6" w:val="single"/>
              <w:right w:color="ff0000" w:space="0" w:sz="2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8">
            <w:pPr>
              <w:widowControl w:val="0"/>
              <w:jc w:val="center"/>
              <w:rPr/>
            </w:pPr>
            <w:r w:rsidDel="00000000" w:rsidR="00000000" w:rsidRPr="00000000">
              <w:rPr>
                <w:rtl w:val="0"/>
              </w:rPr>
              <w:t xml:space="preserve">120</w:t>
            </w:r>
          </w:p>
        </w:tc>
        <w:tc>
          <w:tcPr>
            <w:tcBorders>
              <w:top w:color="cccccc" w:space="0" w:sz="6" w:val="single"/>
              <w:left w:color="ff0000" w:space="0" w:sz="24" w:val="single"/>
              <w:bottom w:color="cccccc" w:space="0" w:sz="6" w:val="single"/>
              <w:right w:color="ff0000" w:space="0" w:sz="2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9">
            <w:pPr>
              <w:widowControl w:val="0"/>
              <w:jc w:val="center"/>
              <w:rPr>
                <w:b w:val="1"/>
                <w:color w:val="ff0000"/>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A">
            <w:pPr>
              <w:widowControl w:val="0"/>
              <w:rPr>
                <w:b w:val="1"/>
              </w:rPr>
            </w:pPr>
            <w:r w:rsidDel="00000000" w:rsidR="00000000" w:rsidRPr="00000000">
              <w:rPr>
                <w:rtl w:val="0"/>
              </w:rPr>
              <w:t xml:space="preserve">Large (white) Corelle 10.25" Dinner </w:t>
            </w:r>
            <w:r w:rsidDel="00000000" w:rsidR="00000000" w:rsidRPr="00000000">
              <w:rPr>
                <w:b w:val="1"/>
                <w:rtl w:val="0"/>
              </w:rPr>
              <w:t xml:space="preserve">Plates</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B">
            <w:pPr>
              <w:widowControl w:val="0"/>
              <w:jc w:val="center"/>
              <w:rPr/>
            </w:pPr>
            <w:r w:rsidDel="00000000" w:rsidR="00000000" w:rsidRPr="00000000">
              <w:rPr>
                <w:rtl w:val="0"/>
              </w:rPr>
              <w:t xml:space="preserve">$6</w:t>
            </w:r>
          </w:p>
        </w:tc>
        <w:tc>
          <w:tcPr>
            <w:tcBorders>
              <w:top w:color="cccccc" w:space="0" w:sz="6" w:val="single"/>
              <w:left w:color="cccccc" w:space="0" w:sz="6" w:val="single"/>
              <w:bottom w:color="cccccc" w:space="0" w:sz="6" w:val="single"/>
              <w:right w:color="ff0000" w:space="0" w:sz="2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C">
            <w:pPr>
              <w:widowControl w:val="0"/>
              <w:jc w:val="center"/>
              <w:rPr/>
            </w:pPr>
            <w:r w:rsidDel="00000000" w:rsidR="00000000" w:rsidRPr="00000000">
              <w:rPr>
                <w:rtl w:val="0"/>
              </w:rPr>
              <w:t xml:space="preserve">200</w:t>
            </w:r>
          </w:p>
        </w:tc>
        <w:tc>
          <w:tcPr>
            <w:tcBorders>
              <w:top w:color="cccccc" w:space="0" w:sz="6" w:val="single"/>
              <w:left w:color="ff0000" w:space="0" w:sz="24" w:val="single"/>
              <w:bottom w:color="cccccc" w:space="0" w:sz="6" w:val="single"/>
              <w:right w:color="ff0000" w:space="0" w:sz="2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D">
            <w:pPr>
              <w:widowControl w:val="0"/>
              <w:jc w:val="center"/>
              <w:rPr>
                <w:b w:val="1"/>
                <w:color w:val="ff0000"/>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e8f0fe" w:val="clear"/>
            <w:tcMar>
              <w:top w:w="40.0" w:type="dxa"/>
              <w:left w:w="40.0" w:type="dxa"/>
              <w:bottom w:w="40.0" w:type="dxa"/>
              <w:right w:w="40.0" w:type="dxa"/>
            </w:tcMar>
            <w:vAlign w:val="bottom"/>
          </w:tcPr>
          <w:p w:rsidR="00000000" w:rsidDel="00000000" w:rsidP="00000000" w:rsidRDefault="00000000" w:rsidRPr="00000000" w14:paraId="0000002E">
            <w:pPr>
              <w:widowControl w:val="0"/>
              <w:rPr/>
            </w:pPr>
            <w:r w:rsidDel="00000000" w:rsidR="00000000" w:rsidRPr="00000000">
              <w:rPr>
                <w:rtl w:val="0"/>
              </w:rPr>
              <w:t xml:space="preserve">Small (white) Corelle 6.75" Appetizer </w:t>
            </w:r>
            <w:r w:rsidDel="00000000" w:rsidR="00000000" w:rsidRPr="00000000">
              <w:rPr>
                <w:b w:val="1"/>
                <w:rtl w:val="0"/>
              </w:rPr>
              <w:t xml:space="preserve">Plates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8f0fe" w:val="clear"/>
            <w:tcMar>
              <w:top w:w="40.0" w:type="dxa"/>
              <w:left w:w="40.0" w:type="dxa"/>
              <w:bottom w:w="40.0" w:type="dxa"/>
              <w:right w:w="40.0" w:type="dxa"/>
            </w:tcMar>
            <w:vAlign w:val="bottom"/>
          </w:tcPr>
          <w:p w:rsidR="00000000" w:rsidDel="00000000" w:rsidP="00000000" w:rsidRDefault="00000000" w:rsidRPr="00000000" w14:paraId="0000002F">
            <w:pPr>
              <w:widowControl w:val="0"/>
              <w:jc w:val="center"/>
              <w:rPr/>
            </w:pPr>
            <w:r w:rsidDel="00000000" w:rsidR="00000000" w:rsidRPr="00000000">
              <w:rPr>
                <w:rtl w:val="0"/>
              </w:rPr>
              <w:t xml:space="preserve">$6</w:t>
            </w:r>
          </w:p>
        </w:tc>
        <w:tc>
          <w:tcPr>
            <w:tcBorders>
              <w:top w:color="cccccc" w:space="0" w:sz="6" w:val="single"/>
              <w:left w:color="cccccc" w:space="0" w:sz="6" w:val="single"/>
              <w:bottom w:color="cccccc" w:space="0" w:sz="6" w:val="single"/>
              <w:right w:color="ff0000" w:space="0" w:sz="24" w:val="single"/>
            </w:tcBorders>
            <w:shd w:fill="e8f0fe" w:val="clear"/>
            <w:tcMar>
              <w:top w:w="40.0" w:type="dxa"/>
              <w:left w:w="40.0" w:type="dxa"/>
              <w:bottom w:w="40.0" w:type="dxa"/>
              <w:right w:w="40.0" w:type="dxa"/>
            </w:tcMar>
            <w:vAlign w:val="bottom"/>
          </w:tcPr>
          <w:p w:rsidR="00000000" w:rsidDel="00000000" w:rsidP="00000000" w:rsidRDefault="00000000" w:rsidRPr="00000000" w14:paraId="00000030">
            <w:pPr>
              <w:widowControl w:val="0"/>
              <w:jc w:val="center"/>
              <w:rPr/>
            </w:pPr>
            <w:r w:rsidDel="00000000" w:rsidR="00000000" w:rsidRPr="00000000">
              <w:rPr>
                <w:rtl w:val="0"/>
              </w:rPr>
              <w:t xml:space="preserve">200</w:t>
            </w:r>
          </w:p>
        </w:tc>
        <w:tc>
          <w:tcPr>
            <w:tcBorders>
              <w:top w:color="cccccc" w:space="0" w:sz="6" w:val="single"/>
              <w:left w:color="ff0000" w:space="0" w:sz="24" w:val="single"/>
              <w:bottom w:color="cccccc" w:space="0" w:sz="6" w:val="single"/>
              <w:right w:color="ff0000" w:space="0" w:sz="24" w:val="single"/>
            </w:tcBorders>
            <w:shd w:fill="e8f0fe" w:val="clear"/>
            <w:tcMar>
              <w:top w:w="40.0" w:type="dxa"/>
              <w:left w:w="40.0" w:type="dxa"/>
              <w:bottom w:w="40.0" w:type="dxa"/>
              <w:right w:w="40.0" w:type="dxa"/>
            </w:tcMar>
            <w:vAlign w:val="bottom"/>
          </w:tcPr>
          <w:p w:rsidR="00000000" w:rsidDel="00000000" w:rsidP="00000000" w:rsidRDefault="00000000" w:rsidRPr="00000000" w14:paraId="00000031">
            <w:pPr>
              <w:widowControl w:val="0"/>
              <w:jc w:val="center"/>
              <w:rPr>
                <w:b w:val="1"/>
                <w:color w:val="ff0000"/>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2">
            <w:pPr>
              <w:widowControl w:val="0"/>
              <w:rPr/>
            </w:pPr>
            <w:r w:rsidDel="00000000" w:rsidR="00000000" w:rsidRPr="00000000">
              <w:rPr>
                <w:rtl w:val="0"/>
              </w:rPr>
              <w:t xml:space="preserve">Metal Forks</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3">
            <w:pPr>
              <w:widowControl w:val="0"/>
              <w:jc w:val="center"/>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ff0000" w:space="0" w:sz="2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4">
            <w:pPr>
              <w:widowControl w:val="0"/>
              <w:jc w:val="center"/>
              <w:rPr/>
            </w:pPr>
            <w:r w:rsidDel="00000000" w:rsidR="00000000" w:rsidRPr="00000000">
              <w:rPr>
                <w:rtl w:val="0"/>
              </w:rPr>
              <w:t xml:space="preserve">250</w:t>
            </w:r>
          </w:p>
        </w:tc>
        <w:tc>
          <w:tcPr>
            <w:tcBorders>
              <w:top w:color="cccccc" w:space="0" w:sz="6" w:val="single"/>
              <w:left w:color="ff0000" w:space="0" w:sz="24" w:val="single"/>
              <w:bottom w:color="cccccc" w:space="0" w:sz="6" w:val="single"/>
              <w:right w:color="ff0000" w:space="0" w:sz="2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5">
            <w:pPr>
              <w:widowControl w:val="0"/>
              <w:jc w:val="center"/>
              <w:rPr>
                <w:b w:val="1"/>
                <w:color w:val="ff0000"/>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e8f0fe" w:val="clear"/>
            <w:tcMar>
              <w:top w:w="40.0" w:type="dxa"/>
              <w:left w:w="40.0" w:type="dxa"/>
              <w:bottom w:w="40.0" w:type="dxa"/>
              <w:right w:w="40.0" w:type="dxa"/>
            </w:tcMar>
            <w:vAlign w:val="bottom"/>
          </w:tcPr>
          <w:p w:rsidR="00000000" w:rsidDel="00000000" w:rsidP="00000000" w:rsidRDefault="00000000" w:rsidRPr="00000000" w14:paraId="00000036">
            <w:pPr>
              <w:widowControl w:val="0"/>
              <w:rPr/>
            </w:pPr>
            <w:r w:rsidDel="00000000" w:rsidR="00000000" w:rsidRPr="00000000">
              <w:rPr>
                <w:rtl w:val="0"/>
              </w:rPr>
              <w:t xml:space="preserve">Metal Spoons</w:t>
            </w:r>
          </w:p>
        </w:tc>
        <w:tc>
          <w:tcPr>
            <w:tcBorders>
              <w:top w:color="cccccc" w:space="0" w:sz="6" w:val="single"/>
              <w:left w:color="cccccc" w:space="0" w:sz="6" w:val="single"/>
              <w:bottom w:color="cccccc" w:space="0" w:sz="6" w:val="single"/>
              <w:right w:color="cccccc" w:space="0" w:sz="6" w:val="single"/>
            </w:tcBorders>
            <w:shd w:fill="e8f0fe" w:val="clear"/>
            <w:tcMar>
              <w:top w:w="40.0" w:type="dxa"/>
              <w:left w:w="40.0" w:type="dxa"/>
              <w:bottom w:w="40.0" w:type="dxa"/>
              <w:right w:w="40.0" w:type="dxa"/>
            </w:tcMar>
            <w:vAlign w:val="bottom"/>
          </w:tcPr>
          <w:p w:rsidR="00000000" w:rsidDel="00000000" w:rsidP="00000000" w:rsidRDefault="00000000" w:rsidRPr="00000000" w14:paraId="00000037">
            <w:pPr>
              <w:widowControl w:val="0"/>
              <w:jc w:val="center"/>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ff0000" w:space="0" w:sz="24" w:val="single"/>
            </w:tcBorders>
            <w:shd w:fill="e8f0fe" w:val="clear"/>
            <w:tcMar>
              <w:top w:w="40.0" w:type="dxa"/>
              <w:left w:w="40.0" w:type="dxa"/>
              <w:bottom w:w="40.0" w:type="dxa"/>
              <w:right w:w="40.0" w:type="dxa"/>
            </w:tcMar>
            <w:vAlign w:val="bottom"/>
          </w:tcPr>
          <w:p w:rsidR="00000000" w:rsidDel="00000000" w:rsidP="00000000" w:rsidRDefault="00000000" w:rsidRPr="00000000" w14:paraId="00000038">
            <w:pPr>
              <w:widowControl w:val="0"/>
              <w:jc w:val="center"/>
              <w:rPr/>
            </w:pPr>
            <w:r w:rsidDel="00000000" w:rsidR="00000000" w:rsidRPr="00000000">
              <w:rPr>
                <w:rtl w:val="0"/>
              </w:rPr>
              <w:t xml:space="preserve">250</w:t>
            </w:r>
          </w:p>
        </w:tc>
        <w:tc>
          <w:tcPr>
            <w:tcBorders>
              <w:top w:color="cccccc" w:space="0" w:sz="6" w:val="single"/>
              <w:left w:color="ff0000" w:space="0" w:sz="24" w:val="single"/>
              <w:bottom w:color="cccccc" w:space="0" w:sz="6" w:val="single"/>
              <w:right w:color="ff0000" w:space="0" w:sz="24" w:val="single"/>
            </w:tcBorders>
            <w:shd w:fill="e8f0fe" w:val="clear"/>
            <w:tcMar>
              <w:top w:w="40.0" w:type="dxa"/>
              <w:left w:w="40.0" w:type="dxa"/>
              <w:bottom w:w="40.0" w:type="dxa"/>
              <w:right w:w="40.0" w:type="dxa"/>
            </w:tcMar>
            <w:vAlign w:val="bottom"/>
          </w:tcPr>
          <w:p w:rsidR="00000000" w:rsidDel="00000000" w:rsidP="00000000" w:rsidRDefault="00000000" w:rsidRPr="00000000" w14:paraId="00000039">
            <w:pPr>
              <w:widowControl w:val="0"/>
              <w:jc w:val="center"/>
              <w:rPr>
                <w:b w:val="1"/>
                <w:color w:val="ff0000"/>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A">
            <w:pPr>
              <w:widowControl w:val="0"/>
              <w:rPr/>
            </w:pPr>
            <w:r w:rsidDel="00000000" w:rsidR="00000000" w:rsidRPr="00000000">
              <w:rPr>
                <w:rtl w:val="0"/>
              </w:rPr>
              <w:t xml:space="preserve">Metal Knives</w:t>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B">
            <w:pPr>
              <w:widowControl w:val="0"/>
              <w:jc w:val="center"/>
              <w:rPr/>
            </w:pPr>
            <w:r w:rsidDel="00000000" w:rsidR="00000000" w:rsidRPr="00000000">
              <w:rPr>
                <w:rtl w:val="0"/>
              </w:rPr>
              <w:t xml:space="preserve">$1</w:t>
            </w:r>
          </w:p>
        </w:tc>
        <w:tc>
          <w:tcPr>
            <w:tcBorders>
              <w:top w:color="cccccc" w:space="0" w:sz="6" w:val="single"/>
              <w:left w:color="cccccc" w:space="0" w:sz="6" w:val="single"/>
              <w:bottom w:color="cccccc" w:space="0" w:sz="6" w:val="single"/>
              <w:right w:color="ff0000" w:space="0" w:sz="24"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C">
            <w:pPr>
              <w:widowControl w:val="0"/>
              <w:jc w:val="center"/>
              <w:rPr/>
            </w:pPr>
            <w:r w:rsidDel="00000000" w:rsidR="00000000" w:rsidRPr="00000000">
              <w:rPr>
                <w:rtl w:val="0"/>
              </w:rPr>
              <w:t xml:space="preserve">250</w:t>
            </w:r>
          </w:p>
        </w:tc>
        <w:tc>
          <w:tcPr>
            <w:tcBorders>
              <w:top w:color="cccccc" w:space="0" w:sz="6" w:val="single"/>
              <w:left w:color="ff0000" w:space="0" w:sz="24" w:val="single"/>
              <w:bottom w:color="cccccc" w:space="0" w:sz="6" w:val="single"/>
              <w:right w:color="ff0000" w:space="0" w:sz="24"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jc w:val="center"/>
              <w:rPr>
                <w:b w:val="1"/>
                <w:color w:val="ff0000"/>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e8f0fe" w:val="clear"/>
            <w:tcMar>
              <w:top w:w="40.0" w:type="dxa"/>
              <w:left w:w="40.0" w:type="dxa"/>
              <w:bottom w:w="40.0" w:type="dxa"/>
              <w:right w:w="40.0" w:type="dxa"/>
            </w:tcMar>
            <w:vAlign w:val="bottom"/>
          </w:tcPr>
          <w:p w:rsidR="00000000" w:rsidDel="00000000" w:rsidP="00000000" w:rsidRDefault="00000000" w:rsidRPr="00000000" w14:paraId="0000003E">
            <w:pPr>
              <w:widowControl w:val="0"/>
              <w:rPr/>
            </w:pPr>
            <w:r w:rsidDel="00000000" w:rsidR="00000000" w:rsidRPr="00000000">
              <w:rPr>
                <w:rtl w:val="0"/>
              </w:rPr>
              <w:t xml:space="preserve">Water Station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e8f0fe" w:val="clear"/>
            <w:tcMar>
              <w:top w:w="40.0" w:type="dxa"/>
              <w:left w:w="40.0" w:type="dxa"/>
              <w:bottom w:w="40.0" w:type="dxa"/>
              <w:right w:w="40.0" w:type="dxa"/>
            </w:tcMar>
            <w:vAlign w:val="bottom"/>
          </w:tcPr>
          <w:p w:rsidR="00000000" w:rsidDel="00000000" w:rsidP="00000000" w:rsidRDefault="00000000" w:rsidRPr="00000000" w14:paraId="0000003F">
            <w:pPr>
              <w:widowControl w:val="0"/>
              <w:jc w:val="center"/>
              <w:rPr/>
            </w:pPr>
            <w:r w:rsidDel="00000000" w:rsidR="00000000" w:rsidRPr="00000000">
              <w:rPr>
                <w:rtl w:val="0"/>
              </w:rPr>
              <w:t xml:space="preserve">$100</w:t>
            </w:r>
          </w:p>
        </w:tc>
        <w:tc>
          <w:tcPr>
            <w:tcBorders>
              <w:top w:color="cccccc" w:space="0" w:sz="6" w:val="single"/>
              <w:left w:color="cccccc" w:space="0" w:sz="6" w:val="single"/>
              <w:bottom w:color="cccccc" w:space="0" w:sz="6" w:val="single"/>
              <w:right w:color="ff0000" w:space="0" w:sz="24" w:val="single"/>
            </w:tcBorders>
            <w:shd w:fill="e8f0fe" w:val="clear"/>
            <w:tcMar>
              <w:top w:w="40.0" w:type="dxa"/>
              <w:left w:w="40.0" w:type="dxa"/>
              <w:bottom w:w="40.0" w:type="dxa"/>
              <w:right w:w="40.0" w:type="dxa"/>
            </w:tcMar>
            <w:vAlign w:val="bottom"/>
          </w:tcPr>
          <w:p w:rsidR="00000000" w:rsidDel="00000000" w:rsidP="00000000" w:rsidRDefault="00000000" w:rsidRPr="00000000" w14:paraId="00000040">
            <w:pPr>
              <w:widowControl w:val="0"/>
              <w:jc w:val="center"/>
              <w:rPr/>
            </w:pPr>
            <w:r w:rsidDel="00000000" w:rsidR="00000000" w:rsidRPr="00000000">
              <w:rPr>
                <w:rtl w:val="0"/>
              </w:rPr>
              <w:t xml:space="preserve">2</w:t>
            </w:r>
          </w:p>
        </w:tc>
        <w:tc>
          <w:tcPr>
            <w:tcBorders>
              <w:top w:color="cccccc" w:space="0" w:sz="6" w:val="single"/>
              <w:left w:color="ff0000" w:space="0" w:sz="24" w:val="single"/>
              <w:bottom w:color="ff0000" w:space="0" w:sz="24" w:val="single"/>
              <w:right w:color="ff0000" w:space="0" w:sz="24" w:val="single"/>
            </w:tcBorders>
            <w:shd w:fill="e8f0fe" w:val="clear"/>
            <w:tcMar>
              <w:top w:w="40.0" w:type="dxa"/>
              <w:left w:w="40.0" w:type="dxa"/>
              <w:bottom w:w="40.0" w:type="dxa"/>
              <w:right w:w="40.0" w:type="dxa"/>
            </w:tcMar>
            <w:vAlign w:val="bottom"/>
          </w:tcPr>
          <w:p w:rsidR="00000000" w:rsidDel="00000000" w:rsidP="00000000" w:rsidRDefault="00000000" w:rsidRPr="00000000" w14:paraId="00000041">
            <w:pPr>
              <w:widowControl w:val="0"/>
              <w:jc w:val="center"/>
              <w:rPr>
                <w:b w:val="1"/>
                <w:color w:val="ff0000"/>
              </w:rPr>
            </w:pPr>
            <w:r w:rsidDel="00000000" w:rsidR="00000000" w:rsidRPr="00000000">
              <w:rPr>
                <w:rtl w:val="0"/>
              </w:rPr>
            </w:r>
          </w:p>
        </w:tc>
      </w:tr>
    </w:tbl>
    <w:p w:rsidR="00000000" w:rsidDel="00000000" w:rsidP="00000000" w:rsidRDefault="00000000" w:rsidRPr="00000000" w14:paraId="00000042">
      <w:pPr>
        <w:rPr>
          <w:b w:val="1"/>
          <w:sz w:val="34"/>
          <w:szCs w:val="34"/>
        </w:rPr>
      </w:pPr>
      <w:r w:rsidDel="00000000" w:rsidR="00000000" w:rsidRPr="00000000">
        <w:rPr>
          <w:b w:val="1"/>
          <w:sz w:val="34"/>
          <w:szCs w:val="34"/>
          <w:rtl w:val="0"/>
        </w:rPr>
        <w:t xml:space="preserve">The Event Host agrees to the following:</w:t>
      </w:r>
    </w:p>
    <w:p w:rsidR="00000000" w:rsidDel="00000000" w:rsidP="00000000" w:rsidRDefault="00000000" w:rsidRPr="00000000" w14:paraId="00000043">
      <w:pPr>
        <w:numPr>
          <w:ilvl w:val="0"/>
          <w:numId w:val="1"/>
        </w:numPr>
        <w:spacing w:after="200" w:lineRule="auto"/>
        <w:ind w:left="720" w:hanging="360"/>
        <w:rPr/>
      </w:pPr>
      <w:r w:rsidDel="00000000" w:rsidR="00000000" w:rsidRPr="00000000">
        <w:rPr>
          <w:rtl w:val="0"/>
        </w:rPr>
        <w:t xml:space="preserve">Provide clear communication with the Azulita team to coordinate Reusable Rentals delivery and return. </w:t>
      </w:r>
    </w:p>
    <w:p w:rsidR="00000000" w:rsidDel="00000000" w:rsidP="00000000" w:rsidRDefault="00000000" w:rsidRPr="00000000" w14:paraId="00000044">
      <w:pPr>
        <w:numPr>
          <w:ilvl w:val="0"/>
          <w:numId w:val="1"/>
        </w:numPr>
        <w:spacing w:after="200" w:before="0" w:lineRule="auto"/>
        <w:ind w:left="720" w:hanging="360"/>
        <w:rPr/>
      </w:pPr>
      <w:r w:rsidDel="00000000" w:rsidR="00000000" w:rsidRPr="00000000">
        <w:rPr>
          <w:rtl w:val="0"/>
        </w:rPr>
        <w:t xml:space="preserve">Engage in a brief info session with the Azulita team for tips on how to run a successful Reusable Rentals event. </w:t>
      </w:r>
    </w:p>
    <w:p w:rsidR="00000000" w:rsidDel="00000000" w:rsidP="00000000" w:rsidRDefault="00000000" w:rsidRPr="00000000" w14:paraId="00000045">
      <w:pPr>
        <w:numPr>
          <w:ilvl w:val="0"/>
          <w:numId w:val="1"/>
        </w:numPr>
        <w:spacing w:after="200" w:before="0" w:lineRule="auto"/>
        <w:ind w:left="720" w:hanging="360"/>
        <w:rPr/>
      </w:pPr>
      <w:r w:rsidDel="00000000" w:rsidR="00000000" w:rsidRPr="00000000">
        <w:rPr>
          <w:rtl w:val="0"/>
        </w:rPr>
        <w:t xml:space="preserve">Let guests know ahead of time of your zero waste plans (e.g. include in your marketing or invitations) and make an announcement at your event to educate attendees where to return cups, etc.</w:t>
      </w:r>
    </w:p>
    <w:p w:rsidR="00000000" w:rsidDel="00000000" w:rsidP="00000000" w:rsidRDefault="00000000" w:rsidRPr="00000000" w14:paraId="00000046">
      <w:pPr>
        <w:numPr>
          <w:ilvl w:val="0"/>
          <w:numId w:val="1"/>
        </w:numPr>
        <w:spacing w:after="200" w:before="0" w:lineRule="auto"/>
        <w:ind w:left="720" w:hanging="360"/>
        <w:rPr/>
      </w:pPr>
      <w:r w:rsidDel="00000000" w:rsidR="00000000" w:rsidRPr="00000000">
        <w:rPr>
          <w:rtl w:val="0"/>
        </w:rPr>
        <w:t xml:space="preserve">Manage waste stations to capture any reuse ware accidentally tossed into the recycling/trash. Set up return stations and display Azulita Reusable Rentals signage at the event. </w:t>
      </w:r>
    </w:p>
    <w:p w:rsidR="00000000" w:rsidDel="00000000" w:rsidP="00000000" w:rsidRDefault="00000000" w:rsidRPr="00000000" w14:paraId="00000047">
      <w:pPr>
        <w:numPr>
          <w:ilvl w:val="0"/>
          <w:numId w:val="1"/>
        </w:numPr>
        <w:spacing w:after="200" w:before="0" w:lineRule="auto"/>
        <w:ind w:left="720" w:hanging="360"/>
        <w:rPr/>
      </w:pPr>
      <w:r w:rsidDel="00000000" w:rsidR="00000000" w:rsidRPr="00000000">
        <w:rPr>
          <w:rtl w:val="0"/>
        </w:rPr>
        <w:t xml:space="preserve">Return Reusable Rentals items in good condition, including signage; </w:t>
      </w:r>
      <w:r w:rsidDel="00000000" w:rsidR="00000000" w:rsidRPr="00000000">
        <w:rPr>
          <w:u w:val="single"/>
          <w:rtl w:val="0"/>
        </w:rPr>
        <w:t xml:space="preserve">count items upon delivery and upon return.</w:t>
      </w:r>
      <w:r w:rsidDel="00000000" w:rsidR="00000000" w:rsidRPr="00000000">
        <w:rPr>
          <w:rtl w:val="0"/>
        </w:rPr>
        <w:t xml:space="preserve"> </w:t>
      </w:r>
    </w:p>
    <w:p w:rsidR="00000000" w:rsidDel="00000000" w:rsidP="00000000" w:rsidRDefault="00000000" w:rsidRPr="00000000" w14:paraId="00000048">
      <w:pPr>
        <w:numPr>
          <w:ilvl w:val="0"/>
          <w:numId w:val="1"/>
        </w:numPr>
        <w:ind w:left="720" w:hanging="360"/>
        <w:rPr>
          <w:sz w:val="24"/>
          <w:szCs w:val="24"/>
        </w:rPr>
      </w:pPr>
      <w:r w:rsidDel="00000000" w:rsidR="00000000" w:rsidRPr="00000000">
        <w:rPr>
          <w:b w:val="1"/>
          <w:sz w:val="24"/>
          <w:szCs w:val="24"/>
          <w:rtl w:val="0"/>
        </w:rPr>
        <w:t xml:space="preserve">The Event Host agrees to follow the dishwashing guidelines outlined below. This sanitizing process is required by Coconino County Health and Human Services. </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jc w:val="center"/>
        <w:rPr>
          <w:b w:val="1"/>
          <w:sz w:val="30"/>
          <w:szCs w:val="30"/>
        </w:rPr>
      </w:pPr>
      <w:r w:rsidDel="00000000" w:rsidR="00000000" w:rsidRPr="00000000">
        <w:rPr>
          <w:b w:val="1"/>
          <w:sz w:val="30"/>
          <w:szCs w:val="30"/>
          <w:rtl w:val="0"/>
        </w:rPr>
        <w:t xml:space="preserve">Dishwashing Guidelines</w:t>
      </w:r>
    </w:p>
    <w:p w:rsidR="00000000" w:rsidDel="00000000" w:rsidP="00000000" w:rsidRDefault="00000000" w:rsidRPr="00000000" w14:paraId="0000004B">
      <w:pPr>
        <w:numPr>
          <w:ilvl w:val="0"/>
          <w:numId w:val="1"/>
        </w:numPr>
        <w:spacing w:after="200" w:before="0" w:lineRule="auto"/>
        <w:ind w:left="720" w:hanging="360"/>
        <w:rPr/>
      </w:pPr>
      <w:r w:rsidDel="00000000" w:rsidR="00000000" w:rsidRPr="00000000">
        <w:rPr>
          <w:b w:val="1"/>
          <w:highlight w:val="green"/>
          <w:u w:val="single"/>
          <w:rtl w:val="0"/>
        </w:rPr>
        <w:t xml:space="preserve">Do not use</w:t>
      </w:r>
      <w:r w:rsidDel="00000000" w:rsidR="00000000" w:rsidRPr="00000000">
        <w:rPr>
          <w:b w:val="1"/>
          <w:highlight w:val="green"/>
          <w:rtl w:val="0"/>
        </w:rPr>
        <w:t xml:space="preserve"> bleach cleaning products with our plastic ware. </w:t>
      </w:r>
      <w:r w:rsidDel="00000000" w:rsidR="00000000" w:rsidRPr="00000000">
        <w:rPr>
          <w:rtl w:val="0"/>
        </w:rPr>
        <w:t xml:space="preserve">Bleach will ruin the cups and we will have to charge a replacement fee. </w:t>
      </w:r>
    </w:p>
    <w:p w:rsidR="00000000" w:rsidDel="00000000" w:rsidP="00000000" w:rsidRDefault="00000000" w:rsidRPr="00000000" w14:paraId="0000004C">
      <w:pPr>
        <w:numPr>
          <w:ilvl w:val="0"/>
          <w:numId w:val="1"/>
        </w:numPr>
        <w:spacing w:after="200" w:before="0" w:lineRule="auto"/>
        <w:ind w:left="720" w:hanging="360"/>
        <w:rPr/>
      </w:pPr>
      <w:r w:rsidDel="00000000" w:rsidR="00000000" w:rsidRPr="00000000">
        <w:rPr>
          <w:rtl w:val="0"/>
        </w:rPr>
        <w:t xml:space="preserve">All of our items are dishwasher safe.</w:t>
      </w:r>
    </w:p>
    <w:p w:rsidR="00000000" w:rsidDel="00000000" w:rsidP="00000000" w:rsidRDefault="00000000" w:rsidRPr="00000000" w14:paraId="0000004D">
      <w:pPr>
        <w:numPr>
          <w:ilvl w:val="0"/>
          <w:numId w:val="1"/>
        </w:numPr>
        <w:spacing w:after="200" w:before="0" w:lineRule="auto"/>
        <w:ind w:left="720" w:hanging="360"/>
        <w:rPr/>
      </w:pPr>
      <w:r w:rsidDel="00000000" w:rsidR="00000000" w:rsidRPr="00000000">
        <w:rPr>
          <w:rtl w:val="0"/>
        </w:rPr>
        <w:t xml:space="preserve">Please thoroughly dry all items before repacking. Air drying is an approved method. Please ensure items are free of water spots. </w:t>
      </w:r>
    </w:p>
    <w:p w:rsidR="00000000" w:rsidDel="00000000" w:rsidP="00000000" w:rsidRDefault="00000000" w:rsidRPr="00000000" w14:paraId="0000004E">
      <w:pPr>
        <w:numPr>
          <w:ilvl w:val="0"/>
          <w:numId w:val="1"/>
        </w:numPr>
        <w:spacing w:after="200" w:before="0" w:lineRule="auto"/>
        <w:ind w:left="720" w:hanging="360"/>
        <w:rPr/>
      </w:pPr>
      <w:r w:rsidDel="00000000" w:rsidR="00000000" w:rsidRPr="00000000">
        <w:rPr>
          <w:rtl w:val="0"/>
        </w:rPr>
        <w:t xml:space="preserve">Allow all items to thoroughly </w:t>
      </w:r>
      <w:r w:rsidDel="00000000" w:rsidR="00000000" w:rsidRPr="00000000">
        <w:rPr>
          <w:b w:val="1"/>
          <w:rtl w:val="0"/>
        </w:rPr>
        <w:t xml:space="preserve">cool </w:t>
      </w:r>
      <w:r w:rsidDel="00000000" w:rsidR="00000000" w:rsidRPr="00000000">
        <w:rPr>
          <w:rtl w:val="0"/>
        </w:rPr>
        <w:t xml:space="preserve">before repacking as hot cups may stick together. We charge a replacement fee for all cups that are returned stuck together. </w:t>
      </w:r>
    </w:p>
    <w:p w:rsidR="00000000" w:rsidDel="00000000" w:rsidP="00000000" w:rsidRDefault="00000000" w:rsidRPr="00000000" w14:paraId="0000004F">
      <w:pPr>
        <w:numPr>
          <w:ilvl w:val="0"/>
          <w:numId w:val="1"/>
        </w:numPr>
        <w:spacing w:after="200" w:before="0" w:lineRule="auto"/>
        <w:ind w:left="720" w:hanging="360"/>
        <w:rPr/>
      </w:pPr>
      <w:r w:rsidDel="00000000" w:rsidR="00000000" w:rsidRPr="00000000">
        <w:rPr>
          <w:rtl w:val="0"/>
        </w:rPr>
        <w:t xml:space="preserve">If handwashing, please follow the three sink method detailed below </w:t>
      </w:r>
      <w:r w:rsidDel="00000000" w:rsidR="00000000" w:rsidRPr="00000000">
        <w:rPr>
          <w:b w:val="1"/>
          <w:rtl w:val="0"/>
        </w:rPr>
        <w:t xml:space="preserve">(approved sanitizer available upon request)</w:t>
      </w:r>
      <w:r w:rsidDel="00000000" w:rsidR="00000000" w:rsidRPr="00000000">
        <w:rPr>
          <w:rtl w:val="0"/>
        </w:rPr>
        <w:t xml:space="preserve">.</w:t>
      </w:r>
    </w:p>
    <w:p w:rsidR="00000000" w:rsidDel="00000000" w:rsidP="00000000" w:rsidRDefault="00000000" w:rsidRPr="00000000" w14:paraId="00000050">
      <w:pPr>
        <w:numPr>
          <w:ilvl w:val="0"/>
          <w:numId w:val="1"/>
        </w:numPr>
        <w:spacing w:after="200" w:before="0" w:lineRule="auto"/>
        <w:ind w:left="720" w:hanging="360"/>
        <w:rPr>
          <w:u w:val="none"/>
        </w:rPr>
      </w:pPr>
      <w:r w:rsidDel="00000000" w:rsidR="00000000" w:rsidRPr="00000000">
        <w:rPr>
          <w:rtl w:val="0"/>
        </w:rPr>
        <w:t xml:space="preserve">Clean dishware must be transported in clean, closed tubs/totes.</w:t>
      </w:r>
    </w:p>
    <w:p w:rsidR="00000000" w:rsidDel="00000000" w:rsidP="00000000" w:rsidRDefault="00000000" w:rsidRPr="00000000" w14:paraId="00000051">
      <w:pPr>
        <w:spacing w:after="200" w:before="0" w:lineRule="auto"/>
        <w:ind w:left="0" w:firstLine="0"/>
        <w:rPr>
          <w:b w:val="1"/>
          <w:highlight w:val="yellow"/>
        </w:rPr>
      </w:pPr>
      <w:r w:rsidDel="00000000" w:rsidR="00000000" w:rsidRPr="00000000">
        <w:rPr>
          <w:b w:val="1"/>
          <w:highlight w:val="yellow"/>
          <w:rtl w:val="0"/>
        </w:rPr>
        <w:t xml:space="preserve">Dishwashing method (hand/dishwasher) used:______________________________</w:t>
      </w:r>
    </w:p>
    <w:p w:rsidR="00000000" w:rsidDel="00000000" w:rsidP="00000000" w:rsidRDefault="00000000" w:rsidRPr="00000000" w14:paraId="00000052">
      <w:pPr>
        <w:spacing w:after="200" w:before="0" w:lineRule="auto"/>
        <w:ind w:left="0" w:firstLine="0"/>
        <w:rPr>
          <w:b w:val="1"/>
          <w:highlight w:val="yellow"/>
        </w:rPr>
      </w:pPr>
      <w:r w:rsidDel="00000000" w:rsidR="00000000" w:rsidRPr="00000000">
        <w:rPr>
          <w:b w:val="1"/>
          <w:highlight w:val="yellow"/>
          <w:rtl w:val="0"/>
        </w:rPr>
        <w:t xml:space="preserve">Location of dishwashing: ________________________________________________</w:t>
      </w:r>
    </w:p>
    <w:p w:rsidR="00000000" w:rsidDel="00000000" w:rsidP="00000000" w:rsidRDefault="00000000" w:rsidRPr="00000000" w14:paraId="00000053">
      <w:pPr>
        <w:numPr>
          <w:ilvl w:val="0"/>
          <w:numId w:val="1"/>
        </w:numPr>
        <w:spacing w:after="200" w:lineRule="auto"/>
        <w:ind w:left="720" w:hanging="360"/>
      </w:pPr>
      <w:r w:rsidDel="00000000" w:rsidR="00000000" w:rsidRPr="00000000">
        <w:rPr>
          <w:b w:val="1"/>
          <w:rtl w:val="0"/>
        </w:rPr>
        <w:t xml:space="preserve">Azulita offers dishwashing services for $10 per 25 items </w:t>
      </w:r>
      <w:r w:rsidDel="00000000" w:rsidR="00000000" w:rsidRPr="00000000">
        <w:rPr>
          <w:rtl w:val="0"/>
        </w:rPr>
        <w:t xml:space="preserve">(please round up to the nearest multiple of 25). If requesting this service, please indicate the total amount here: $__________. Payment is due prior to Reusable Rental delivery. </w:t>
      </w:r>
    </w:p>
    <w:p w:rsidR="00000000" w:rsidDel="00000000" w:rsidP="00000000" w:rsidRDefault="00000000" w:rsidRPr="00000000" w14:paraId="00000054">
      <w:pPr>
        <w:numPr>
          <w:ilvl w:val="0"/>
          <w:numId w:val="1"/>
        </w:numPr>
        <w:spacing w:after="200" w:lineRule="auto"/>
        <w:ind w:left="720" w:hanging="360"/>
        <w:rPr/>
      </w:pPr>
      <w:r w:rsidDel="00000000" w:rsidR="00000000" w:rsidRPr="00000000">
        <w:rPr>
          <w:rtl w:val="0"/>
        </w:rPr>
        <w:t xml:space="preserve">If selecting to </w:t>
      </w:r>
      <w:r w:rsidDel="00000000" w:rsidR="00000000" w:rsidRPr="00000000">
        <w:rPr>
          <w:b w:val="1"/>
          <w:rtl w:val="0"/>
        </w:rPr>
        <w:t xml:space="preserve">pay for our dishwashing service, please ensure all items are free of food debris </w:t>
      </w:r>
      <w:r w:rsidDel="00000000" w:rsidR="00000000" w:rsidRPr="00000000">
        <w:rPr>
          <w:rtl w:val="0"/>
        </w:rPr>
        <w:t xml:space="preserve">before repacking. </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___________________________________________________________</w:t>
      </w:r>
    </w:p>
    <w:p w:rsidR="00000000" w:rsidDel="00000000" w:rsidP="00000000" w:rsidRDefault="00000000" w:rsidRPr="00000000" w14:paraId="00000057">
      <w:pPr>
        <w:rPr>
          <w:highlight w:val="yellow"/>
        </w:rPr>
      </w:pPr>
      <w:r w:rsidDel="00000000" w:rsidR="00000000" w:rsidRPr="00000000">
        <w:rPr>
          <w:highlight w:val="yellow"/>
          <w:rtl w:val="0"/>
        </w:rPr>
        <w:t xml:space="preserve">Event Host signature and date</w:t>
      </w:r>
    </w:p>
    <w:p w:rsidR="00000000" w:rsidDel="00000000" w:rsidP="00000000" w:rsidRDefault="00000000" w:rsidRPr="00000000" w14:paraId="0000005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398145</wp:posOffset>
            </wp:positionH>
            <wp:positionV relativeFrom="paragraph">
              <wp:posOffset>114300</wp:posOffset>
            </wp:positionV>
            <wp:extent cx="5698808" cy="3190322"/>
            <wp:effectExtent b="0" l="0" r="0" t="0"/>
            <wp:wrapNone/>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5698808" cy="3190322"/>
                    </a:xfrm>
                    <a:prstGeom prst="rect"/>
                    <a:ln/>
                  </pic:spPr>
                </pic:pic>
              </a:graphicData>
            </a:graphic>
          </wp:anchor>
        </w:drawing>
      </w:r>
    </w:p>
    <w:p w:rsidR="00000000" w:rsidDel="00000000" w:rsidP="00000000" w:rsidRDefault="00000000" w:rsidRPr="00000000" w14:paraId="00000059">
      <w:pPr>
        <w:spacing w:after="200" w:lineRule="auto"/>
        <w:ind w:left="720" w:firstLine="0"/>
        <w:jc w:val="center"/>
        <w:rPr/>
      </w:pPr>
      <w:r w:rsidDel="00000000" w:rsidR="00000000" w:rsidRPr="00000000">
        <w:rPr>
          <w:rtl w:val="0"/>
        </w:rPr>
      </w:r>
    </w:p>
    <w:p w:rsidR="00000000" w:rsidDel="00000000" w:rsidP="00000000" w:rsidRDefault="00000000" w:rsidRPr="00000000" w14:paraId="0000005A">
      <w:pPr>
        <w:spacing w:after="200" w:lineRule="auto"/>
        <w:ind w:left="720" w:firstLine="0"/>
        <w:jc w:val="center"/>
        <w:rPr/>
      </w:pPr>
      <w:r w:rsidDel="00000000" w:rsidR="00000000" w:rsidRPr="00000000">
        <w:rPr>
          <w:rtl w:val="0"/>
        </w:rPr>
      </w:r>
    </w:p>
    <w:p w:rsidR="00000000" w:rsidDel="00000000" w:rsidP="00000000" w:rsidRDefault="00000000" w:rsidRPr="00000000" w14:paraId="0000005B">
      <w:pPr>
        <w:spacing w:after="200" w:lineRule="auto"/>
        <w:ind w:left="720" w:firstLine="0"/>
        <w:jc w:val="center"/>
        <w:rPr/>
      </w:pPr>
      <w:r w:rsidDel="00000000" w:rsidR="00000000" w:rsidRPr="00000000">
        <w:rPr>
          <w:rtl w:val="0"/>
        </w:rPr>
      </w:r>
    </w:p>
    <w:p w:rsidR="00000000" w:rsidDel="00000000" w:rsidP="00000000" w:rsidRDefault="00000000" w:rsidRPr="00000000" w14:paraId="0000005C">
      <w:pPr>
        <w:spacing w:after="200" w:lineRule="auto"/>
        <w:ind w:left="720" w:firstLine="0"/>
        <w:jc w:val="center"/>
        <w:rPr/>
      </w:pPr>
      <w:r w:rsidDel="00000000" w:rsidR="00000000" w:rsidRPr="00000000">
        <w:rPr>
          <w:rtl w:val="0"/>
        </w:rPr>
      </w:r>
    </w:p>
    <w:p w:rsidR="00000000" w:rsidDel="00000000" w:rsidP="00000000" w:rsidRDefault="00000000" w:rsidRPr="00000000" w14:paraId="0000005D">
      <w:pPr>
        <w:spacing w:after="200" w:lineRule="auto"/>
        <w:ind w:left="720" w:firstLine="0"/>
        <w:jc w:val="center"/>
        <w:rPr/>
      </w:pPr>
      <w:r w:rsidDel="00000000" w:rsidR="00000000" w:rsidRPr="00000000">
        <w:rPr>
          <w:rtl w:val="0"/>
        </w:rPr>
      </w:r>
    </w:p>
    <w:p w:rsidR="00000000" w:rsidDel="00000000" w:rsidP="00000000" w:rsidRDefault="00000000" w:rsidRPr="00000000" w14:paraId="0000005E">
      <w:pPr>
        <w:spacing w:after="200" w:lineRule="auto"/>
        <w:ind w:left="720" w:firstLine="0"/>
        <w:jc w:val="center"/>
        <w:rPr/>
      </w:pPr>
      <w:r w:rsidDel="00000000" w:rsidR="00000000" w:rsidRPr="00000000">
        <w:rPr>
          <w:rtl w:val="0"/>
        </w:rPr>
      </w:r>
    </w:p>
    <w:p w:rsidR="00000000" w:rsidDel="00000000" w:rsidP="00000000" w:rsidRDefault="00000000" w:rsidRPr="00000000" w14:paraId="0000005F">
      <w:pPr>
        <w:spacing w:after="200" w:lineRule="auto"/>
        <w:ind w:left="720" w:firstLine="0"/>
        <w:jc w:val="center"/>
        <w:rPr/>
      </w:pPr>
      <w:r w:rsidDel="00000000" w:rsidR="00000000" w:rsidRPr="00000000">
        <w:rPr>
          <w:rtl w:val="0"/>
        </w:rPr>
      </w:r>
    </w:p>
    <w:p w:rsidR="00000000" w:rsidDel="00000000" w:rsidP="00000000" w:rsidRDefault="00000000" w:rsidRPr="00000000" w14:paraId="00000060">
      <w:pPr>
        <w:spacing w:after="200" w:lineRule="auto"/>
        <w:ind w:left="720" w:firstLine="0"/>
        <w:jc w:val="center"/>
        <w:rPr/>
      </w:pPr>
      <w:r w:rsidDel="00000000" w:rsidR="00000000" w:rsidRPr="00000000">
        <w:rPr>
          <w:rtl w:val="0"/>
        </w:rPr>
      </w:r>
    </w:p>
    <w:p w:rsidR="00000000" w:rsidDel="00000000" w:rsidP="00000000" w:rsidRDefault="00000000" w:rsidRPr="00000000" w14:paraId="00000061">
      <w:pPr>
        <w:spacing w:after="200" w:lineRule="auto"/>
        <w:ind w:left="720" w:firstLine="0"/>
        <w:jc w:val="center"/>
        <w:rPr/>
      </w:pPr>
      <w:r w:rsidDel="00000000" w:rsidR="00000000" w:rsidRPr="00000000">
        <w:rPr>
          <w:rtl w:val="0"/>
        </w:rPr>
      </w:r>
    </w:p>
    <w:p w:rsidR="00000000" w:rsidDel="00000000" w:rsidP="00000000" w:rsidRDefault="00000000" w:rsidRPr="00000000" w14:paraId="00000062">
      <w:pPr>
        <w:spacing w:after="200" w:lineRule="auto"/>
        <w:ind w:left="0" w:firstLine="0"/>
        <w:jc w:val="left"/>
        <w:rPr/>
      </w:pPr>
      <w:r w:rsidDel="00000000" w:rsidR="00000000" w:rsidRPr="00000000">
        <w:rPr>
          <w:rtl w:val="0"/>
        </w:rPr>
      </w:r>
    </w:p>
    <w:p w:rsidR="00000000" w:rsidDel="00000000" w:rsidP="00000000" w:rsidRDefault="00000000" w:rsidRPr="00000000" w14:paraId="00000063">
      <w:pPr>
        <w:spacing w:after="200" w:lineRule="auto"/>
        <w:ind w:left="0" w:firstLine="0"/>
        <w:jc w:val="left"/>
        <w:rPr/>
      </w:pPr>
      <w:r w:rsidDel="00000000" w:rsidR="00000000" w:rsidRPr="00000000">
        <w:rPr>
          <w:rtl w:val="0"/>
        </w:rPr>
      </w:r>
    </w:p>
    <w:p w:rsidR="00000000" w:rsidDel="00000000" w:rsidP="00000000" w:rsidRDefault="00000000" w:rsidRPr="00000000" w14:paraId="00000064">
      <w:pPr>
        <w:jc w:val="center"/>
        <w:rPr>
          <w:sz w:val="40"/>
          <w:szCs w:val="40"/>
        </w:rPr>
      </w:pPr>
      <w:r w:rsidDel="00000000" w:rsidR="00000000" w:rsidRPr="00000000">
        <w:rPr>
          <w:sz w:val="40"/>
          <w:szCs w:val="40"/>
          <w:rtl w:val="0"/>
        </w:rPr>
        <w:t xml:space="preserve">Dishwashing Guide</w:t>
      </w:r>
    </w:p>
    <w:p w:rsidR="00000000" w:rsidDel="00000000" w:rsidP="00000000" w:rsidRDefault="00000000" w:rsidRPr="00000000" w14:paraId="00000065">
      <w:pPr>
        <w:spacing w:line="360" w:lineRule="auto"/>
        <w:rPr>
          <w:b w:val="1"/>
          <w:sz w:val="24"/>
          <w:szCs w:val="24"/>
        </w:rPr>
      </w:pPr>
      <w:r w:rsidDel="00000000" w:rsidR="00000000" w:rsidRPr="00000000">
        <w:rPr>
          <w:b w:val="1"/>
          <w:sz w:val="24"/>
          <w:szCs w:val="24"/>
          <w:rtl w:val="0"/>
        </w:rPr>
        <w:t xml:space="preserve">Step 1: Pre-Wash</w:t>
      </w:r>
    </w:p>
    <w:p w:rsidR="00000000" w:rsidDel="00000000" w:rsidP="00000000" w:rsidRDefault="00000000" w:rsidRPr="00000000" w14:paraId="00000066">
      <w:pPr>
        <w:spacing w:line="360" w:lineRule="auto"/>
        <w:rPr>
          <w:sz w:val="24"/>
          <w:szCs w:val="24"/>
        </w:rPr>
      </w:pPr>
      <w:r w:rsidDel="00000000" w:rsidR="00000000" w:rsidRPr="00000000">
        <w:rPr>
          <w:sz w:val="24"/>
          <w:szCs w:val="24"/>
          <w:rtl w:val="0"/>
        </w:rPr>
        <w:t xml:space="preserve">Scrape off any visible and heavyset food scraps or residue. This will help keep the dish water clean before placing the dish in the basin. </w:t>
      </w:r>
    </w:p>
    <w:p w:rsidR="00000000" w:rsidDel="00000000" w:rsidP="00000000" w:rsidRDefault="00000000" w:rsidRPr="00000000" w14:paraId="00000067">
      <w:pPr>
        <w:spacing w:line="360" w:lineRule="auto"/>
        <w:rPr>
          <w:b w:val="1"/>
          <w:sz w:val="24"/>
          <w:szCs w:val="24"/>
        </w:rPr>
      </w:pPr>
      <w:r w:rsidDel="00000000" w:rsidR="00000000" w:rsidRPr="00000000">
        <w:rPr>
          <w:b w:val="1"/>
          <w:sz w:val="24"/>
          <w:szCs w:val="24"/>
          <w:rtl w:val="0"/>
        </w:rPr>
        <w:t xml:space="preserve">Step 2: Wash</w:t>
      </w:r>
    </w:p>
    <w:p w:rsidR="00000000" w:rsidDel="00000000" w:rsidP="00000000" w:rsidRDefault="00000000" w:rsidRPr="00000000" w14:paraId="00000068">
      <w:pPr>
        <w:spacing w:line="360" w:lineRule="auto"/>
        <w:rPr>
          <w:sz w:val="24"/>
          <w:szCs w:val="24"/>
        </w:rPr>
      </w:pPr>
      <w:r w:rsidDel="00000000" w:rsidR="00000000" w:rsidRPr="00000000">
        <w:rPr>
          <w:sz w:val="24"/>
          <w:szCs w:val="24"/>
          <w:rtl w:val="0"/>
        </w:rPr>
        <w:t xml:space="preserve">Ensure that each basin is clean and sanitized prior to filling them with water. The 1st basin is for washing with hot, soapy water between 95⁰and 120⁰ F. Scrub the dish or cup thoroughly until all remnants of food and residue are gone. Replace water when it becomes too cold or dirty.</w:t>
      </w:r>
    </w:p>
    <w:p w:rsidR="00000000" w:rsidDel="00000000" w:rsidP="00000000" w:rsidRDefault="00000000" w:rsidRPr="00000000" w14:paraId="00000069">
      <w:pPr>
        <w:spacing w:line="360" w:lineRule="auto"/>
        <w:rPr>
          <w:b w:val="1"/>
          <w:sz w:val="24"/>
          <w:szCs w:val="24"/>
        </w:rPr>
      </w:pPr>
      <w:r w:rsidDel="00000000" w:rsidR="00000000" w:rsidRPr="00000000">
        <w:rPr>
          <w:b w:val="1"/>
          <w:sz w:val="24"/>
          <w:szCs w:val="24"/>
          <w:rtl w:val="0"/>
        </w:rPr>
        <w:t xml:space="preserve">Step 3: Rinse</w:t>
      </w:r>
    </w:p>
    <w:p w:rsidR="00000000" w:rsidDel="00000000" w:rsidP="00000000" w:rsidRDefault="00000000" w:rsidRPr="00000000" w14:paraId="0000006A">
      <w:pPr>
        <w:spacing w:line="360" w:lineRule="auto"/>
        <w:rPr>
          <w:sz w:val="24"/>
          <w:szCs w:val="24"/>
        </w:rPr>
      </w:pPr>
      <w:r w:rsidDel="00000000" w:rsidR="00000000" w:rsidRPr="00000000">
        <w:rPr>
          <w:sz w:val="24"/>
          <w:szCs w:val="24"/>
          <w:rtl w:val="0"/>
        </w:rPr>
        <w:t xml:space="preserve">The 2nd basin is to be filled with hot water at least 120⁰ F. The cleaned dish or cup should be rinsed in this basin until no more detergent is present on the dish. If it becomes difficult to get the detergent off, you should refill the basin with new, hot water. </w:t>
      </w:r>
    </w:p>
    <w:p w:rsidR="00000000" w:rsidDel="00000000" w:rsidP="00000000" w:rsidRDefault="00000000" w:rsidRPr="00000000" w14:paraId="0000006B">
      <w:pPr>
        <w:spacing w:line="360" w:lineRule="auto"/>
        <w:rPr>
          <w:b w:val="1"/>
          <w:sz w:val="24"/>
          <w:szCs w:val="24"/>
        </w:rPr>
      </w:pPr>
      <w:r w:rsidDel="00000000" w:rsidR="00000000" w:rsidRPr="00000000">
        <w:rPr>
          <w:b w:val="1"/>
          <w:sz w:val="24"/>
          <w:szCs w:val="24"/>
          <w:rtl w:val="0"/>
        </w:rPr>
        <w:t xml:space="preserve">Step 4: Sanitize</w:t>
      </w:r>
    </w:p>
    <w:p w:rsidR="00000000" w:rsidDel="00000000" w:rsidP="00000000" w:rsidRDefault="00000000" w:rsidRPr="00000000" w14:paraId="0000006C">
      <w:pPr>
        <w:spacing w:line="360" w:lineRule="auto"/>
        <w:rPr>
          <w:sz w:val="24"/>
          <w:szCs w:val="24"/>
        </w:rPr>
      </w:pPr>
      <w:r w:rsidDel="00000000" w:rsidR="00000000" w:rsidRPr="00000000">
        <w:rPr>
          <w:sz w:val="24"/>
          <w:szCs w:val="24"/>
          <w:rtl w:val="0"/>
        </w:rPr>
        <w:t xml:space="preserve">Health code requires this last step to ensure thoroughly cleaned tableware. The 3rd basin should be filled with sanitizer to remove all remaining bacteria from the surfaces.  The dish should soak in the sanitizer mixture for at least one minute. </w:t>
      </w:r>
    </w:p>
    <w:p w:rsidR="00000000" w:rsidDel="00000000" w:rsidP="00000000" w:rsidRDefault="00000000" w:rsidRPr="00000000" w14:paraId="0000006D">
      <w:pPr>
        <w:spacing w:line="360" w:lineRule="auto"/>
        <w:rPr>
          <w:b w:val="1"/>
          <w:sz w:val="24"/>
          <w:szCs w:val="24"/>
        </w:rPr>
      </w:pPr>
      <w:r w:rsidDel="00000000" w:rsidR="00000000" w:rsidRPr="00000000">
        <w:rPr>
          <w:b w:val="1"/>
          <w:sz w:val="24"/>
          <w:szCs w:val="24"/>
          <w:rtl w:val="0"/>
        </w:rPr>
        <w:t xml:space="preserve">Step 5: Air Dry</w:t>
      </w:r>
    </w:p>
    <w:p w:rsidR="00000000" w:rsidDel="00000000" w:rsidP="00000000" w:rsidRDefault="00000000" w:rsidRPr="00000000" w14:paraId="0000006E">
      <w:pPr>
        <w:spacing w:line="360" w:lineRule="auto"/>
        <w:rPr/>
      </w:pPr>
      <w:r w:rsidDel="00000000" w:rsidR="00000000" w:rsidRPr="00000000">
        <w:rPr>
          <w:sz w:val="24"/>
          <w:szCs w:val="24"/>
          <w:rtl w:val="0"/>
        </w:rPr>
        <w:t xml:space="preserve">Do not wipe down the dish with a towel. Simply let the dish or cup air dry until leftover water has dried. Tip: Shake excess water after removing from sanitizer to speed up drying process </w:t>
      </w: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008" w:top="1008" w:left="1008" w:right="100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rPr>
        <w:color w:val="0b5394"/>
        <w:sz w:val="18"/>
        <w:szCs w:val="18"/>
      </w:rPr>
    </w:pPr>
    <w:r w:rsidDel="00000000" w:rsidR="00000000" w:rsidRPr="00000000">
      <w:rPr>
        <w:color w:val="0b5394"/>
        <w:sz w:val="18"/>
        <w:szCs w:val="18"/>
        <w:rtl w:val="0"/>
      </w:rPr>
      <w:t xml:space="preserve">Azulita Project Reusable Rentals Event Agreement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info@azulitaproject.org" TargetMode="External"/><Relationship Id="rId8" Type="http://schemas.openxmlformats.org/officeDocument/2006/relationships/hyperlink" Target="http://www.azulitaproject.org/g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